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F4F4F4"/>
          <w:left w:val="single" w:sz="6" w:space="0" w:color="F4F4F4"/>
          <w:bottom w:val="single" w:sz="6" w:space="0" w:color="F4F4F4"/>
          <w:right w:val="single" w:sz="6" w:space="0" w:color="F4F4F4"/>
        </w:tblBorders>
        <w:shd w:val="clear" w:color="auto" w:fill="F4F4F4"/>
        <w:tblCellMar>
          <w:left w:w="0" w:type="dxa"/>
          <w:right w:w="0" w:type="dxa"/>
        </w:tblCellMar>
        <w:tblLook w:val="04A0" w:firstRow="1" w:lastRow="0" w:firstColumn="1" w:lastColumn="0" w:noHBand="0" w:noVBand="1"/>
      </w:tblPr>
      <w:tblGrid>
        <w:gridCol w:w="468"/>
        <w:gridCol w:w="8424"/>
        <w:gridCol w:w="468"/>
      </w:tblGrid>
      <w:tr w:rsidR="00D740FD" w:rsidTr="00D740FD">
        <w:trPr>
          <w:tblCellSpacing w:w="0" w:type="dxa"/>
        </w:trPr>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D740FD">
              <w:trPr>
                <w:tblCellSpacing w:w="0" w:type="dxa"/>
              </w:trPr>
              <w:tc>
                <w:tcPr>
                  <w:tcW w:w="0" w:type="auto"/>
                  <w:vAlign w:val="center"/>
                  <w:hideMark/>
                </w:tcPr>
                <w:p w:rsidR="00D740FD" w:rsidRDefault="00D740FD">
                  <w:pPr>
                    <w:spacing w:line="0" w:lineRule="atLeast"/>
                    <w:rPr>
                      <w:rFonts w:ascii="Arial" w:eastAsia="Times New Roman" w:hAnsi="Arial" w:cs="Arial"/>
                      <w:sz w:val="2"/>
                      <w:szCs w:val="2"/>
                    </w:rPr>
                  </w:pPr>
                  <w:r>
                    <w:rPr>
                      <w:rFonts w:ascii="Arial" w:eastAsia="Times New Roman" w:hAnsi="Arial" w:cs="Arial"/>
                      <w:sz w:val="2"/>
                      <w:szCs w:val="2"/>
                    </w:rPr>
                    <w:t> </w:t>
                  </w:r>
                </w:p>
              </w:tc>
            </w:tr>
          </w:tbl>
          <w:p w:rsidR="00D740FD" w:rsidRDefault="00D740FD">
            <w:pPr>
              <w:rPr>
                <w:rFonts w:eastAsia="Times New Roman"/>
                <w:sz w:val="20"/>
                <w:szCs w:val="20"/>
              </w:rPr>
            </w:pPr>
          </w:p>
        </w:tc>
        <w:tc>
          <w:tcPr>
            <w:tcW w:w="4500" w:type="pct"/>
            <w:tcBorders>
              <w:top w:val="nil"/>
              <w:left w:val="nil"/>
              <w:bottom w:val="nil"/>
              <w:right w:val="nil"/>
            </w:tcBorders>
            <w:shd w:val="clear" w:color="auto" w:fill="F4F4F4"/>
            <w:vAlign w:val="center"/>
          </w:tcPr>
          <w:tbl>
            <w:tblPr>
              <w:tblW w:w="4500" w:type="dxa"/>
              <w:tblCellSpacing w:w="0" w:type="dxa"/>
              <w:tblCellMar>
                <w:left w:w="0" w:type="dxa"/>
                <w:right w:w="0" w:type="dxa"/>
              </w:tblCellMar>
              <w:tblLook w:val="04A0" w:firstRow="1" w:lastRow="0" w:firstColumn="1" w:lastColumn="0" w:noHBand="0" w:noVBand="1"/>
            </w:tblPr>
            <w:tblGrid>
              <w:gridCol w:w="4500"/>
            </w:tblGrid>
            <w:tr w:rsidR="00D740FD">
              <w:trPr>
                <w:tblCellSpacing w:w="0" w:type="dxa"/>
              </w:trPr>
              <w:tc>
                <w:tcPr>
                  <w:tcW w:w="0" w:type="auto"/>
                  <w:vAlign w:val="center"/>
                  <w:hideMark/>
                </w:tcPr>
                <w:p w:rsidR="00D740FD" w:rsidRDefault="00D740FD">
                  <w:pPr>
                    <w:spacing w:line="0" w:lineRule="atLeast"/>
                    <w:rPr>
                      <w:rFonts w:ascii="Arial" w:eastAsia="Times New Roman" w:hAnsi="Arial" w:cs="Arial"/>
                      <w:sz w:val="2"/>
                      <w:szCs w:val="2"/>
                    </w:rPr>
                  </w:pPr>
                  <w:r>
                    <w:rPr>
                      <w:rFonts w:ascii="Arial" w:eastAsia="Times New Roman" w:hAnsi="Arial" w:cs="Arial"/>
                      <w:sz w:val="2"/>
                      <w:szCs w:val="2"/>
                    </w:rPr>
                    <w:t> </w:t>
                  </w:r>
                </w:p>
              </w:tc>
            </w:tr>
          </w:tbl>
          <w:p w:rsidR="00D740FD" w:rsidRDefault="00D740FD">
            <w:pPr>
              <w:rPr>
                <w:rFonts w:ascii="Arial" w:eastAsia="Times New Roman" w:hAnsi="Arial" w:cs="Arial"/>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4500"/>
              <w:gridCol w:w="3924"/>
            </w:tblGrid>
            <w:tr w:rsidR="00D740FD">
              <w:trPr>
                <w:tblCellSpacing w:w="0" w:type="dxa"/>
              </w:trPr>
              <w:tc>
                <w:tcPr>
                  <w:tcW w:w="2500" w:type="pct"/>
                  <w:vAlign w:val="center"/>
                  <w:hideMark/>
                </w:tcPr>
                <w:p w:rsidR="00D740FD" w:rsidRDefault="00D740FD">
                  <w:pPr>
                    <w:rPr>
                      <w:rFonts w:ascii="Arial" w:eastAsia="Times New Roman" w:hAnsi="Arial" w:cs="Arial"/>
                      <w:sz w:val="21"/>
                      <w:szCs w:val="21"/>
                    </w:rPr>
                  </w:pPr>
                  <w:r>
                    <w:rPr>
                      <w:rFonts w:ascii="Arial" w:eastAsia="Times New Roman" w:hAnsi="Arial" w:cs="Arial"/>
                      <w:noProof/>
                      <w:color w:val="0000FF"/>
                      <w:sz w:val="21"/>
                      <w:szCs w:val="21"/>
                      <w:bdr w:val="none" w:sz="0" w:space="0" w:color="auto" w:frame="1"/>
                    </w:rPr>
                    <w:drawing>
                      <wp:inline distT="0" distB="0" distL="0" distR="0">
                        <wp:extent cx="2847975" cy="476250"/>
                        <wp:effectExtent l="0" t="0" r="9525" b="0"/>
                        <wp:docPr id="4" name="Picture 4" descr="Cyber Security and Information Systems Information Analysis Cen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 Security and Information Systems Information Analysis 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p>
              </w:tc>
              <w:tc>
                <w:tcPr>
                  <w:tcW w:w="2500" w:type="pct"/>
                  <w:vAlign w:val="center"/>
                  <w:hideMark/>
                </w:tcPr>
                <w:p w:rsidR="00D740FD" w:rsidRDefault="00D740FD">
                  <w:pPr>
                    <w:jc w:val="right"/>
                    <w:rPr>
                      <w:rFonts w:ascii="Arial" w:eastAsia="Times New Roman" w:hAnsi="Arial" w:cs="Arial"/>
                      <w:sz w:val="21"/>
                      <w:szCs w:val="21"/>
                    </w:rPr>
                  </w:pPr>
                  <w:r>
                    <w:rPr>
                      <w:rFonts w:ascii="Arial" w:eastAsia="Times New Roman" w:hAnsi="Arial" w:cs="Arial"/>
                      <w:noProof/>
                      <w:sz w:val="21"/>
                      <w:szCs w:val="21"/>
                    </w:rPr>
                    <w:drawing>
                      <wp:inline distT="0" distB="0" distL="0" distR="0">
                        <wp:extent cx="476250" cy="476250"/>
                        <wp:effectExtent l="0" t="0" r="0" b="0"/>
                        <wp:docPr id="3" name="Picture 3" descr="Department of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Def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eastAsia="Times New Roman" w:hAnsi="Arial" w:cs="Arial"/>
                      <w:sz w:val="21"/>
                      <w:szCs w:val="21"/>
                    </w:rPr>
                    <w:t> </w:t>
                  </w:r>
                  <w:r>
                    <w:rPr>
                      <w:rFonts w:ascii="Arial" w:eastAsia="Times New Roman" w:hAnsi="Arial" w:cs="Arial"/>
                      <w:noProof/>
                      <w:sz w:val="21"/>
                      <w:szCs w:val="21"/>
                    </w:rPr>
                    <w:drawing>
                      <wp:inline distT="0" distB="0" distL="0" distR="0">
                        <wp:extent cx="476250" cy="476250"/>
                        <wp:effectExtent l="0" t="0" r="0" b="0"/>
                        <wp:docPr id="2" name="Picture 2" descr="Defense Technical Inform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se Technical Informatio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D740FD" w:rsidRDefault="00D740FD">
            <w:pPr>
              <w:rPr>
                <w:rFonts w:ascii="Arial" w:eastAsia="Times New Roman" w:hAnsi="Arial" w:cs="Arial"/>
                <w:vanish/>
                <w:sz w:val="21"/>
                <w:szCs w:val="21"/>
              </w:rPr>
            </w:pPr>
          </w:p>
          <w:tbl>
            <w:tblPr>
              <w:tblW w:w="15" w:type="dxa"/>
              <w:tblCellSpacing w:w="0" w:type="dxa"/>
              <w:tblCellMar>
                <w:left w:w="0" w:type="dxa"/>
                <w:right w:w="0" w:type="dxa"/>
              </w:tblCellMar>
              <w:tblLook w:val="04A0" w:firstRow="1" w:lastRow="0" w:firstColumn="1" w:lastColumn="0" w:noHBand="0" w:noVBand="1"/>
            </w:tblPr>
            <w:tblGrid>
              <w:gridCol w:w="42"/>
            </w:tblGrid>
            <w:tr w:rsidR="00D740FD">
              <w:trPr>
                <w:tblCellSpacing w:w="0" w:type="dxa"/>
              </w:trPr>
              <w:tc>
                <w:tcPr>
                  <w:tcW w:w="0" w:type="auto"/>
                  <w:vAlign w:val="center"/>
                  <w:hideMark/>
                </w:tcPr>
                <w:p w:rsidR="00D740FD" w:rsidRDefault="00D740FD">
                  <w:pPr>
                    <w:spacing w:line="150" w:lineRule="atLeast"/>
                    <w:rPr>
                      <w:rFonts w:ascii="Arial" w:eastAsia="Times New Roman" w:hAnsi="Arial" w:cs="Arial"/>
                      <w:sz w:val="15"/>
                      <w:szCs w:val="15"/>
                    </w:rPr>
                  </w:pPr>
                  <w:r>
                    <w:rPr>
                      <w:rFonts w:ascii="Arial" w:eastAsia="Times New Roman" w:hAnsi="Arial" w:cs="Arial"/>
                      <w:sz w:val="15"/>
                      <w:szCs w:val="15"/>
                    </w:rPr>
                    <w:t> </w:t>
                  </w:r>
                </w:p>
              </w:tc>
            </w:tr>
          </w:tbl>
          <w:p w:rsidR="00D740FD" w:rsidRDefault="00D740FD">
            <w:pPr>
              <w:rPr>
                <w:rFonts w:ascii="Arial" w:eastAsia="Times New Roman" w:hAnsi="Arial" w:cs="Arial"/>
                <w:vanish/>
                <w:sz w:val="21"/>
                <w:szCs w:val="21"/>
              </w:rPr>
            </w:pP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78"/>
              <w:gridCol w:w="240"/>
              <w:gridCol w:w="6"/>
            </w:tblGrid>
            <w:tr w:rsidR="00D740FD">
              <w:trPr>
                <w:tblCellSpacing w:w="0" w:type="dxa"/>
              </w:trPr>
              <w:tc>
                <w:tcPr>
                  <w:tcW w:w="0" w:type="auto"/>
                  <w:gridSpan w:val="3"/>
                  <w:tcBorders>
                    <w:top w:val="nil"/>
                    <w:left w:val="nil"/>
                    <w:bottom w:val="nil"/>
                    <w:right w:val="nil"/>
                  </w:tcBorders>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31"/>
                  </w:tblGrid>
                  <w:tr w:rsidR="00D740FD">
                    <w:trPr>
                      <w:tblCellSpacing w:w="0" w:type="dxa"/>
                    </w:trPr>
                    <w:tc>
                      <w:tcPr>
                        <w:tcW w:w="0" w:type="auto"/>
                        <w:vAlign w:val="center"/>
                        <w:hideMark/>
                      </w:tcPr>
                      <w:p w:rsidR="00D740FD" w:rsidRDefault="00D740FD">
                        <w:pPr>
                          <w:spacing w:line="105" w:lineRule="atLeast"/>
                          <w:rPr>
                            <w:rFonts w:ascii="Arial" w:eastAsia="Times New Roman" w:hAnsi="Arial" w:cs="Arial"/>
                            <w:sz w:val="11"/>
                            <w:szCs w:val="11"/>
                          </w:rPr>
                        </w:pPr>
                        <w:r>
                          <w:rPr>
                            <w:rFonts w:ascii="Arial" w:eastAsia="Times New Roman" w:hAnsi="Arial" w:cs="Arial"/>
                            <w:sz w:val="11"/>
                            <w:szCs w:val="11"/>
                          </w:rPr>
                          <w:t> </w:t>
                        </w:r>
                      </w:p>
                    </w:tc>
                  </w:tr>
                </w:tbl>
                <w:p w:rsidR="00D740FD" w:rsidRDefault="00D740FD">
                  <w:pPr>
                    <w:rPr>
                      <w:rFonts w:eastAsia="Times New Roman"/>
                      <w:sz w:val="20"/>
                      <w:szCs w:val="20"/>
                    </w:rPr>
                  </w:pPr>
                </w:p>
              </w:tc>
            </w:tr>
            <w:tr w:rsidR="00D740FD">
              <w:trPr>
                <w:tblCellSpacing w:w="0" w:type="dxa"/>
              </w:trPr>
              <w:tc>
                <w:tcPr>
                  <w:tcW w:w="0" w:type="auto"/>
                  <w:tcBorders>
                    <w:top w:val="nil"/>
                    <w:left w:val="nil"/>
                    <w:bottom w:val="nil"/>
                    <w:right w:val="nil"/>
                  </w:tcBorders>
                  <w:shd w:val="clear" w:color="auto" w:fill="FFFFFF"/>
                  <w:tcMar>
                    <w:top w:w="0" w:type="dxa"/>
                    <w:left w:w="90" w:type="dxa"/>
                    <w:bottom w:w="0" w:type="dxa"/>
                    <w:right w:w="9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80"/>
                    <w:gridCol w:w="7368"/>
                    <w:gridCol w:w="450"/>
                  </w:tblGrid>
                  <w:tr w:rsidR="00D740FD">
                    <w:trPr>
                      <w:tblCellSpacing w:w="0" w:type="dxa"/>
                    </w:trPr>
                    <w:tc>
                      <w:tcPr>
                        <w:tcW w:w="180" w:type="dxa"/>
                        <w:shd w:val="clear" w:color="auto" w:fill="FFFFFF"/>
                        <w:vAlign w:val="center"/>
                        <w:hideMark/>
                      </w:tcPr>
                      <w:p w:rsidR="00D740FD" w:rsidRDefault="00D740FD">
                        <w:pPr>
                          <w:rPr>
                            <w:rFonts w:eastAsia="Times New Roman"/>
                          </w:rPr>
                        </w:pPr>
                        <w:r>
                          <w:rPr>
                            <w:rFonts w:eastAsia="Times New Roman"/>
                          </w:rPr>
                          <w:t> </w:t>
                        </w:r>
                      </w:p>
                    </w:tc>
                    <w:tc>
                      <w:tcPr>
                        <w:tcW w:w="0" w:type="auto"/>
                        <w:gridSpan w:val="2"/>
                        <w:shd w:val="clear" w:color="auto" w:fill="FFFFFF"/>
                        <w:vAlign w:val="center"/>
                        <w:hideMark/>
                      </w:tcPr>
                      <w:p w:rsidR="00D740FD" w:rsidRDefault="00D740FD">
                        <w:pPr>
                          <w:rPr>
                            <w:rFonts w:eastAsia="Times New Roman"/>
                          </w:rPr>
                        </w:pPr>
                        <w:hyperlink r:id="rId10" w:tgtFrame="_blank" w:history="1">
                          <w:r>
                            <w:rPr>
                              <w:rStyle w:val="Hyperlink"/>
                              <w:rFonts w:ascii="Helvetica" w:eastAsia="Times New Roman" w:hAnsi="Helvetica" w:cs="Helvetica"/>
                              <w:sz w:val="36"/>
                              <w:szCs w:val="36"/>
                            </w:rPr>
                            <w:t>Software Cost Estimation Metrics Online Manual</w:t>
                          </w:r>
                          <w:r>
                            <w:rPr>
                              <w:rStyle w:val="Hyperlink"/>
                              <w:rFonts w:eastAsia="Times New Roman"/>
                            </w:rPr>
                            <w:t xml:space="preserve"> </w:t>
                          </w:r>
                        </w:hyperlink>
                      </w:p>
                    </w:tc>
                  </w:tr>
                  <w:tr w:rsidR="00D740FD">
                    <w:trPr>
                      <w:trHeight w:val="150"/>
                      <w:tblCellSpacing w:w="0" w:type="dxa"/>
                    </w:trPr>
                    <w:tc>
                      <w:tcPr>
                        <w:tcW w:w="0" w:type="auto"/>
                        <w:gridSpan w:val="3"/>
                        <w:shd w:val="clear" w:color="auto" w:fill="FFFFFF"/>
                        <w:vAlign w:val="center"/>
                        <w:hideMark/>
                      </w:tcPr>
                      <w:p w:rsidR="00D740FD" w:rsidRDefault="00D740FD">
                        <w:pPr>
                          <w:rPr>
                            <w:rFonts w:eastAsia="Times New Roman"/>
                            <w:sz w:val="20"/>
                            <w:szCs w:val="20"/>
                          </w:rPr>
                        </w:pPr>
                      </w:p>
                    </w:tc>
                  </w:tr>
                  <w:tr w:rsidR="00D740FD">
                    <w:trPr>
                      <w:tblCellSpacing w:w="0" w:type="dxa"/>
                    </w:trPr>
                    <w:tc>
                      <w:tcPr>
                        <w:tcW w:w="180" w:type="dxa"/>
                        <w:shd w:val="clear" w:color="auto" w:fill="FFFFFF"/>
                        <w:vAlign w:val="center"/>
                        <w:hideMark/>
                      </w:tcPr>
                      <w:p w:rsidR="00D740FD" w:rsidRDefault="00D740FD">
                        <w:pPr>
                          <w:rPr>
                            <w:rFonts w:eastAsia="Times New Roman"/>
                          </w:rPr>
                        </w:pPr>
                        <w:r>
                          <w:rPr>
                            <w:rFonts w:eastAsia="Times New Roman"/>
                          </w:rPr>
                          <w:t> </w:t>
                        </w:r>
                      </w:p>
                    </w:tc>
                    <w:tc>
                      <w:tcPr>
                        <w:tcW w:w="0" w:type="auto"/>
                        <w:shd w:val="clear" w:color="auto" w:fill="FFFFFF"/>
                        <w:hideMark/>
                      </w:tcPr>
                      <w:p w:rsidR="00D740FD" w:rsidRDefault="00D740FD">
                        <w:pPr>
                          <w:pStyle w:val="NormalWeb"/>
                        </w:pPr>
                        <w:r>
                          <w:rPr>
                            <w:rFonts w:ascii="Helvetica" w:hAnsi="Helvetica" w:cs="Helvetica"/>
                            <w:sz w:val="20"/>
                            <w:szCs w:val="20"/>
                          </w:rPr>
                          <w:t xml:space="preserve">The CSIAC invites you to attend a Webinar using </w:t>
                        </w:r>
                        <w:hyperlink r:id="rId11" w:tgtFrame="_blank" w:history="1">
                          <w:r>
                            <w:rPr>
                              <w:rStyle w:val="Hyperlink"/>
                              <w:rFonts w:ascii="Helvetica" w:hAnsi="Helvetica" w:cs="Helvetica"/>
                              <w:sz w:val="20"/>
                              <w:szCs w:val="20"/>
                            </w:rPr>
                            <w:t>Defense Connect Online (DCO)</w:t>
                          </w:r>
                        </w:hyperlink>
                        <w:r>
                          <w:rPr>
                            <w:rFonts w:ascii="Helvetica" w:hAnsi="Helvetica" w:cs="Helvetica"/>
                            <w:sz w:val="20"/>
                            <w:szCs w:val="20"/>
                          </w:rPr>
                          <w:t xml:space="preserve">. This event requires registration. </w:t>
                        </w:r>
                      </w:p>
                      <w:p w:rsidR="00D740FD" w:rsidRDefault="00D740FD">
                        <w:pPr>
                          <w:pStyle w:val="NormalWeb"/>
                        </w:pPr>
                        <w:r>
                          <w:rPr>
                            <w:rStyle w:val="Emphasis"/>
                            <w:rFonts w:ascii="Helvetica" w:hAnsi="Helvetica" w:cs="Helvetica"/>
                            <w:b/>
                            <w:bCs/>
                            <w:sz w:val="20"/>
                            <w:szCs w:val="20"/>
                          </w:rPr>
                          <w:t>This is a repeat of the webinar held on January 15th. Due to popular demand, it is being repeated using Defense Connect Online (DCO).</w:t>
                        </w:r>
                        <w:r>
                          <w:rPr>
                            <w:rFonts w:ascii="Helvetica" w:hAnsi="Helvetica" w:cs="Helvetica"/>
                            <w:sz w:val="20"/>
                            <w:szCs w:val="20"/>
                          </w:rPr>
                          <w:t xml:space="preserve"> </w:t>
                        </w:r>
                      </w:p>
                      <w:p w:rsidR="00D740FD" w:rsidRDefault="00D740FD">
                        <w:pPr>
                          <w:pStyle w:val="NormalWeb"/>
                        </w:pPr>
                        <w:r>
                          <w:rPr>
                            <w:rFonts w:ascii="Helvetica" w:hAnsi="Helvetica" w:cs="Helvetica"/>
                            <w:b/>
                            <w:bCs/>
                            <w:sz w:val="20"/>
                            <w:szCs w:val="20"/>
                          </w:rPr>
                          <w:t>Title:</w:t>
                        </w:r>
                        <w:r>
                          <w:rPr>
                            <w:rFonts w:ascii="Helvetica" w:hAnsi="Helvetica" w:cs="Helvetica"/>
                            <w:sz w:val="20"/>
                            <w:szCs w:val="20"/>
                          </w:rPr>
                          <w:t xml:space="preserve"> Software Cost Estimation Metrics Online Manual</w:t>
                        </w:r>
                        <w:r>
                          <w:t xml:space="preserve"> </w:t>
                        </w:r>
                      </w:p>
                      <w:p w:rsidR="00D740FD" w:rsidRDefault="00D740FD">
                        <w:pPr>
                          <w:pStyle w:val="NormalWeb"/>
                        </w:pPr>
                        <w:r>
                          <w:rPr>
                            <w:rFonts w:ascii="Helvetica" w:hAnsi="Helvetica" w:cs="Helvetica"/>
                            <w:b/>
                            <w:bCs/>
                            <w:sz w:val="20"/>
                            <w:szCs w:val="20"/>
                          </w:rPr>
                          <w:t>Host:</w:t>
                        </w:r>
                        <w:r>
                          <w:rPr>
                            <w:rFonts w:ascii="Helvetica" w:hAnsi="Helvetica" w:cs="Helvetica"/>
                            <w:sz w:val="20"/>
                            <w:szCs w:val="20"/>
                          </w:rPr>
                          <w:t xml:space="preserve"> Cyber Security and Information Systems Information Analysis Center - CSIAC </w:t>
                        </w:r>
                      </w:p>
                      <w:p w:rsidR="00D740FD" w:rsidRDefault="00D740FD">
                        <w:pPr>
                          <w:pStyle w:val="NormalWeb"/>
                        </w:pPr>
                        <w:r>
                          <w:rPr>
                            <w:rFonts w:ascii="Helvetica" w:hAnsi="Helvetica" w:cs="Helvetica"/>
                            <w:b/>
                            <w:bCs/>
                            <w:sz w:val="20"/>
                            <w:szCs w:val="20"/>
                          </w:rPr>
                          <w:t>Presenter:</w:t>
                        </w:r>
                        <w:r>
                          <w:rPr>
                            <w:rFonts w:ascii="Helvetica" w:hAnsi="Helvetica" w:cs="Helvetica"/>
                            <w:sz w:val="20"/>
                            <w:szCs w:val="20"/>
                          </w:rPr>
                          <w:t xml:space="preserve"> Brad Clark</w:t>
                        </w:r>
                      </w:p>
                      <w:p w:rsidR="00D740FD" w:rsidRDefault="00D740FD">
                        <w:pPr>
                          <w:pStyle w:val="NormalWeb"/>
                        </w:pPr>
                        <w:r>
                          <w:rPr>
                            <w:rFonts w:ascii="Helvetica" w:hAnsi="Helvetica" w:cs="Helvetica"/>
                            <w:b/>
                            <w:bCs/>
                            <w:sz w:val="20"/>
                            <w:szCs w:val="20"/>
                          </w:rPr>
                          <w:t>Date and Time:</w:t>
                        </w:r>
                        <w:r>
                          <w:rPr>
                            <w:rFonts w:ascii="Helvetica" w:hAnsi="Helvetica" w:cs="Helvetica"/>
                            <w:sz w:val="20"/>
                            <w:szCs w:val="20"/>
                          </w:rPr>
                          <w:t xml:space="preserve"> Wednesday, January 29th, 2014 12-1pm EDT </w:t>
                        </w:r>
                      </w:p>
                      <w:p w:rsidR="00D740FD" w:rsidRDefault="00D740FD">
                        <w:pPr>
                          <w:pStyle w:val="NormalWeb"/>
                        </w:pPr>
                        <w:r>
                          <w:rPr>
                            <w:rFonts w:ascii="Helvetica" w:hAnsi="Helvetica" w:cs="Helvetica"/>
                            <w:b/>
                            <w:bCs/>
                            <w:sz w:val="20"/>
                            <w:szCs w:val="20"/>
                          </w:rPr>
                          <w:t>Registration:</w:t>
                        </w:r>
                        <w:r>
                          <w:rPr>
                            <w:rFonts w:ascii="Helvetica" w:hAnsi="Helvetica" w:cs="Helvetica"/>
                            <w:sz w:val="20"/>
                            <w:szCs w:val="20"/>
                          </w:rPr>
                          <w:t xml:space="preserve"> </w:t>
                        </w:r>
                        <w:r>
                          <w:rPr>
                            <w:rFonts w:ascii="Helvetica" w:hAnsi="Helvetica" w:cs="Helvetica"/>
                            <w:i/>
                            <w:iCs/>
                            <w:sz w:val="20"/>
                            <w:szCs w:val="20"/>
                          </w:rPr>
                          <w:t>(limited to 200 registrations) </w:t>
                        </w:r>
                        <w:hyperlink r:id="rId12" w:tgtFrame="_blank" w:history="1">
                          <w:r>
                            <w:rPr>
                              <w:rStyle w:val="Hyperlink"/>
                              <w:rFonts w:ascii="Helvetica" w:hAnsi="Helvetica" w:cs="Helvetica"/>
                              <w:sz w:val="20"/>
                              <w:szCs w:val="20"/>
                            </w:rPr>
                            <w:t>click here</w:t>
                          </w:r>
                        </w:hyperlink>
                        <w:r>
                          <w:rPr>
                            <w:rFonts w:ascii="Helvetica" w:hAnsi="Helvetica" w:cs="Helvetica"/>
                            <w:sz w:val="20"/>
                            <w:szCs w:val="20"/>
                          </w:rPr>
                          <w:t xml:space="preserve"> Registration Required. </w:t>
                        </w:r>
                      </w:p>
                      <w:p w:rsidR="00D740FD" w:rsidRDefault="00D740FD">
                        <w:pPr>
                          <w:pStyle w:val="NormalWeb"/>
                        </w:pPr>
                        <w:r>
                          <w:rPr>
                            <w:rFonts w:ascii="Helvetica" w:hAnsi="Helvetica" w:cs="Helvetica"/>
                            <w:sz w:val="20"/>
                            <w:szCs w:val="20"/>
                          </w:rPr>
                          <w:t xml:space="preserve">The Software Cost Estimation Metrics Manual is now available in an online version. This presentation discusses taking </w:t>
                        </w:r>
                        <w:proofErr w:type="spellStart"/>
                        <w:r>
                          <w:rPr>
                            <w:rFonts w:ascii="Helvetica" w:hAnsi="Helvetica" w:cs="Helvetica"/>
                            <w:sz w:val="20"/>
                            <w:szCs w:val="20"/>
                          </w:rPr>
                          <w:t>DoD’s</w:t>
                        </w:r>
                        <w:proofErr w:type="spellEnd"/>
                        <w:r>
                          <w:rPr>
                            <w:rFonts w:ascii="Helvetica" w:hAnsi="Helvetica" w:cs="Helvetica"/>
                            <w:sz w:val="20"/>
                            <w:szCs w:val="20"/>
                          </w:rPr>
                          <w:t xml:space="preserve"> Software Resource Data Reports and creating productivity benchmarks and cost/schedule estimating relationships. This latest edition of the manual discusses what data to collect for creating cost and schedule estimating relationships (small models that estimate project cost and schedule). For comparison, the parameters of other commercial cost models are also discussed. Next the manual discusses taking </w:t>
                        </w:r>
                        <w:proofErr w:type="spellStart"/>
                        <w:r>
                          <w:rPr>
                            <w:rFonts w:ascii="Helvetica" w:hAnsi="Helvetica" w:cs="Helvetica"/>
                            <w:sz w:val="20"/>
                            <w:szCs w:val="20"/>
                          </w:rPr>
                          <w:t>DoD’s</w:t>
                        </w:r>
                        <w:proofErr w:type="spellEnd"/>
                        <w:r>
                          <w:rPr>
                            <w:rFonts w:ascii="Helvetica" w:hAnsi="Helvetica" w:cs="Helvetica"/>
                            <w:sz w:val="20"/>
                            <w:szCs w:val="20"/>
                          </w:rPr>
                          <w:t xml:space="preserve"> Software Resource Data Reports and processing / grouping the data in preparation for analysis. Results of the latest analysis are presented in two forms: productivity benchmarks and cost / schedule estimating relationships. The data collection and analyses are then compared to GAO’s best practices for estimating and managing program costs. The manual concludes with a look at future challenges to software cost estimation.</w:t>
                        </w:r>
                        <w:r>
                          <w:rPr>
                            <w:rFonts w:ascii="Helvetica" w:hAnsi="Helvetica" w:cs="Helvetica"/>
                            <w:sz w:val="20"/>
                            <w:szCs w:val="20"/>
                          </w:rPr>
                          <w:br/>
                        </w:r>
                        <w:r>
                          <w:rPr>
                            <w:rFonts w:ascii="Helvetica" w:hAnsi="Helvetica" w:cs="Helvetica"/>
                            <w:sz w:val="20"/>
                            <w:szCs w:val="20"/>
                          </w:rPr>
                          <w:br/>
                          <w:t>All of this content is now available online in a searchable format.</w:t>
                        </w:r>
                        <w:r>
                          <w:rPr>
                            <w:rFonts w:ascii="Helvetica" w:hAnsi="Helvetica" w:cs="Helvetica"/>
                            <w:sz w:val="20"/>
                            <w:szCs w:val="20"/>
                          </w:rPr>
                          <w:br/>
                        </w:r>
                        <w:r>
                          <w:rPr>
                            <w:rFonts w:ascii="Helvetica" w:hAnsi="Helvetica" w:cs="Helvetica"/>
                            <w:sz w:val="20"/>
                            <w:szCs w:val="20"/>
                          </w:rPr>
                          <w:br/>
                          <w:t>This presentation takes a live tour of the online manual available through a web browser. After showing how the online version works, the audience will be able to access and consume the manual at their convenience.</w:t>
                        </w:r>
                      </w:p>
                      <w:p w:rsidR="00D740FD" w:rsidRDefault="00D740FD">
                        <w:pPr>
                          <w:pStyle w:val="NormalWeb"/>
                        </w:pPr>
                        <w:r>
                          <w:rPr>
                            <w:rStyle w:val="Strong"/>
                            <w:rFonts w:ascii="Helvetica" w:hAnsi="Helvetica" w:cs="Helvetica"/>
                            <w:sz w:val="20"/>
                            <w:szCs w:val="20"/>
                          </w:rPr>
                          <w:t xml:space="preserve">Presenter Biography: </w:t>
                        </w:r>
                      </w:p>
                      <w:p w:rsidR="00D740FD" w:rsidRDefault="00D740FD">
                        <w:pPr>
                          <w:pStyle w:val="NormalWeb"/>
                        </w:pPr>
                        <w:r>
                          <w:rPr>
                            <w:noProof/>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952500" cy="952500"/>
                              <wp:effectExtent l="0" t="0" r="0" b="0"/>
                              <wp:wrapSquare wrapText="bothSides"/>
                              <wp:docPr id="5" name="Picture 5" descr="https://www.thecsiac.com/sites/default/files/imagecache/Status_picture/Brad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csiac.com/sites/default/files/imagecache/Status_picture/BradClark.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sz w:val="20"/>
                            <w:szCs w:val="20"/>
                          </w:rPr>
                          <w:t>Dr. Brad Clark is Vice-President of Software Metrics Inc. – a Virginia based consulting company. His area of expertise is in software cost and schedule data collection, analysis and modeling. He also works with clients to setup their own estimation capability for use in planning and managing. He has also helped clients with software cost and schedule feasibility analysis and cost estimation training.</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lastRenderedPageBreak/>
                          <w:t>Dr. Clark received his Master’s in Software Engineering in 1995 and Ph.D. in Computer Science in 1997 from the University of Southern California. He is a co-author of the most widely used Software Cost Estimation model in the world, COCOMO II. This model estimates the effort and duration required to complete a software development project.</w:t>
                        </w:r>
                        <w:r>
                          <w:rPr>
                            <w:rFonts w:ascii="Helvetica" w:hAnsi="Helvetica" w:cs="Helvetica"/>
                            <w:sz w:val="20"/>
                            <w:szCs w:val="20"/>
                          </w:rPr>
                          <w:br/>
                        </w:r>
                        <w:r>
                          <w:rPr>
                            <w:rFonts w:ascii="Helvetica" w:hAnsi="Helvetica" w:cs="Helvetica"/>
                            <w:sz w:val="20"/>
                            <w:szCs w:val="20"/>
                          </w:rPr>
                          <w:br/>
                          <w:t>Brad is a former US Navy A-6 Intruder pilot.</w:t>
                        </w:r>
                      </w:p>
                      <w:p w:rsidR="00D740FD" w:rsidRDefault="00D740FD">
                        <w:pPr>
                          <w:rPr>
                            <w:rFonts w:eastAsia="Times New Roman"/>
                          </w:rPr>
                        </w:pPr>
                        <w:r>
                          <w:rPr>
                            <w:rFonts w:eastAsia="Times New Roman"/>
                          </w:rPr>
                          <w:br w:type="textWrapping" w:clear="all"/>
                        </w:r>
                        <w:r>
                          <w:rPr>
                            <w:rFonts w:ascii="Helvetica" w:eastAsia="Times New Roman" w:hAnsi="Helvetica" w:cs="Helvetica"/>
                            <w:sz w:val="20"/>
                            <w:szCs w:val="20"/>
                          </w:rPr>
                          <w:t>-----------------------------------------------------------</w:t>
                        </w:r>
                        <w:r>
                          <w:rPr>
                            <w:rFonts w:ascii="Helvetica" w:eastAsia="Times New Roman" w:hAnsi="Helvetica" w:cs="Helvetica"/>
                            <w:sz w:val="20"/>
                            <w:szCs w:val="20"/>
                          </w:rPr>
                          <w:br/>
                          <w:t>To register for the DCO event:</w:t>
                        </w:r>
                        <w:r>
                          <w:rPr>
                            <w:rFonts w:ascii="Helvetica" w:eastAsia="Times New Roman" w:hAnsi="Helvetica" w:cs="Helvetica"/>
                            <w:sz w:val="20"/>
                            <w:szCs w:val="20"/>
                          </w:rPr>
                          <w:br/>
                          <w:t>-----------------------------------------------------------</w:t>
                        </w:r>
                      </w:p>
                      <w:p w:rsidR="00D740FD" w:rsidRDefault="00D740FD" w:rsidP="00E13E08">
                        <w:pPr>
                          <w:numPr>
                            <w:ilvl w:val="0"/>
                            <w:numId w:val="1"/>
                          </w:numPr>
                          <w:spacing w:before="100" w:beforeAutospacing="1" w:after="100" w:afterAutospacing="1" w:line="255" w:lineRule="atLeast"/>
                          <w:rPr>
                            <w:rFonts w:ascii="Helvetica" w:eastAsia="Times New Roman" w:hAnsi="Helvetica" w:cs="Helvetica"/>
                            <w:sz w:val="20"/>
                            <w:szCs w:val="20"/>
                          </w:rPr>
                        </w:pPr>
                        <w:r>
                          <w:rPr>
                            <w:rFonts w:ascii="Helvetica" w:eastAsia="Times New Roman" w:hAnsi="Helvetica" w:cs="Helvetica"/>
                            <w:sz w:val="20"/>
                            <w:szCs w:val="20"/>
                          </w:rPr>
                          <w:t xml:space="preserve">Visit the following url: </w:t>
                        </w:r>
                        <w:hyperlink r:id="rId14" w:tgtFrame="_blank" w:history="1">
                          <w:r>
                            <w:rPr>
                              <w:rStyle w:val="Hyperlink"/>
                              <w:rFonts w:ascii="Helvetica" w:eastAsia="Times New Roman" w:hAnsi="Helvetica" w:cs="Helvetica"/>
                              <w:sz w:val="20"/>
                              <w:szCs w:val="20"/>
                            </w:rPr>
                            <w:t>http://thecsiac.com/event_registration/dco_webinar</w:t>
                          </w:r>
                        </w:hyperlink>
                      </w:p>
                      <w:p w:rsidR="00D740FD" w:rsidRDefault="00D740FD" w:rsidP="00E13E08">
                        <w:pPr>
                          <w:numPr>
                            <w:ilvl w:val="0"/>
                            <w:numId w:val="1"/>
                          </w:numPr>
                          <w:spacing w:before="100" w:beforeAutospacing="1" w:after="100" w:afterAutospacing="1" w:line="255" w:lineRule="atLeast"/>
                          <w:rPr>
                            <w:rFonts w:ascii="Helvetica" w:eastAsia="Times New Roman" w:hAnsi="Helvetica" w:cs="Helvetica"/>
                            <w:sz w:val="20"/>
                            <w:szCs w:val="20"/>
                          </w:rPr>
                        </w:pPr>
                        <w:r>
                          <w:rPr>
                            <w:rFonts w:ascii="Helvetica" w:eastAsia="Times New Roman" w:hAnsi="Helvetica" w:cs="Helvetica"/>
                            <w:sz w:val="20"/>
                            <w:szCs w:val="20"/>
                          </w:rPr>
                          <w:t>You must be logged into the CSIAC website</w:t>
                        </w:r>
                      </w:p>
                      <w:p w:rsidR="00D740FD" w:rsidRDefault="00D740FD" w:rsidP="00E13E08">
                        <w:pPr>
                          <w:numPr>
                            <w:ilvl w:val="0"/>
                            <w:numId w:val="1"/>
                          </w:numPr>
                          <w:spacing w:before="100" w:beforeAutospacing="1" w:after="100" w:afterAutospacing="1" w:line="255" w:lineRule="atLeast"/>
                          <w:rPr>
                            <w:rFonts w:ascii="Helvetica" w:eastAsia="Times New Roman" w:hAnsi="Helvetica" w:cs="Helvetica"/>
                            <w:sz w:val="20"/>
                            <w:szCs w:val="20"/>
                          </w:rPr>
                        </w:pPr>
                        <w:r>
                          <w:rPr>
                            <w:rFonts w:ascii="Helvetica" w:eastAsia="Times New Roman" w:hAnsi="Helvetica" w:cs="Helvetica"/>
                            <w:sz w:val="20"/>
                            <w:szCs w:val="20"/>
                          </w:rPr>
                          <w:t>Verify your information and then click "Submit My Registration"</w:t>
                        </w:r>
                      </w:p>
                      <w:p w:rsidR="00D740FD" w:rsidRDefault="00D740FD">
                        <w:pPr>
                          <w:pStyle w:val="NormalWeb"/>
                        </w:pPr>
                        <w:r>
                          <w:rPr>
                            <w:rFonts w:ascii="Helvetica" w:hAnsi="Helvetica" w:cs="Helvetica"/>
                            <w:sz w:val="20"/>
                            <w:szCs w:val="20"/>
                          </w:rPr>
                          <w:t xml:space="preserve">Once your registration is approved, you will receive a confirmation email message with instructions on how to join the event. </w:t>
                        </w:r>
                      </w:p>
                      <w:p w:rsidR="00D740FD" w:rsidRDefault="00D740FD">
                        <w:pPr>
                          <w:pStyle w:val="NormalWeb"/>
                        </w:pPr>
                        <w:r>
                          <w:rPr>
                            <w:rFonts w:ascii="Helvetica" w:hAnsi="Helvetica" w:cs="Helvetica"/>
                            <w:sz w:val="20"/>
                            <w:szCs w:val="20"/>
                          </w:rPr>
                          <w:t>-----------------------------------------------------------</w:t>
                        </w:r>
                        <w:r>
                          <w:rPr>
                            <w:rFonts w:ascii="Helvetica" w:hAnsi="Helvetica" w:cs="Helvetica"/>
                            <w:sz w:val="20"/>
                            <w:szCs w:val="20"/>
                          </w:rPr>
                          <w:br/>
                          <w:t>For assistance:</w:t>
                        </w:r>
                        <w:r>
                          <w:rPr>
                            <w:rFonts w:ascii="Helvetica" w:hAnsi="Helvetica" w:cs="Helvetica"/>
                            <w:sz w:val="20"/>
                            <w:szCs w:val="20"/>
                          </w:rPr>
                          <w:br/>
                          <w:t>-----------------------------------------------------------</w:t>
                        </w:r>
                        <w:r>
                          <w:rPr>
                            <w:rFonts w:ascii="Helvetica" w:hAnsi="Helvetica" w:cs="Helvetica"/>
                            <w:sz w:val="20"/>
                            <w:szCs w:val="20"/>
                          </w:rPr>
                          <w:br/>
                          <w:t xml:space="preserve">You can contact Thomas </w:t>
                        </w:r>
                        <w:proofErr w:type="spellStart"/>
                        <w:r>
                          <w:rPr>
                            <w:rFonts w:ascii="Helvetica" w:hAnsi="Helvetica" w:cs="Helvetica"/>
                            <w:sz w:val="20"/>
                            <w:szCs w:val="20"/>
                          </w:rPr>
                          <w:t>McGibbon</w:t>
                        </w:r>
                        <w:proofErr w:type="spellEnd"/>
                        <w:r>
                          <w:rPr>
                            <w:rFonts w:ascii="Helvetica" w:hAnsi="Helvetica" w:cs="Helvetica"/>
                            <w:sz w:val="20"/>
                            <w:szCs w:val="20"/>
                          </w:rPr>
                          <w:t xml:space="preserve"> at </w:t>
                        </w:r>
                        <w:hyperlink r:id="rId15" w:tgtFrame="_blank" w:history="1">
                          <w:r>
                            <w:rPr>
                              <w:rStyle w:val="Hyperlink"/>
                              <w:rFonts w:ascii="Helvetica" w:hAnsi="Helvetica" w:cs="Helvetica"/>
                              <w:sz w:val="20"/>
                              <w:szCs w:val="20"/>
                            </w:rPr>
                            <w:t>tmcgibbon@quanterion.com</w:t>
                          </w:r>
                        </w:hyperlink>
                        <w:r>
                          <w:rPr>
                            <w:rFonts w:ascii="Helvetica" w:hAnsi="Helvetica" w:cs="Helvetica"/>
                            <w:sz w:val="20"/>
                            <w:szCs w:val="20"/>
                          </w:rPr>
                          <w:t xml:space="preserve"> </w:t>
                        </w:r>
                      </w:p>
                    </w:tc>
                    <w:tc>
                      <w:tcPr>
                        <w:tcW w:w="450" w:type="dxa"/>
                        <w:vAlign w:val="center"/>
                        <w:hideMark/>
                      </w:tcPr>
                      <w:p w:rsidR="00D740FD" w:rsidRDefault="00D740FD">
                        <w:pPr>
                          <w:rPr>
                            <w:rFonts w:eastAsia="Times New Roman"/>
                          </w:rPr>
                        </w:pPr>
                        <w:r>
                          <w:rPr>
                            <w:rFonts w:eastAsia="Times New Roman"/>
                          </w:rPr>
                          <w:lastRenderedPageBreak/>
                          <w:t> </w:t>
                        </w:r>
                      </w:p>
                    </w:tc>
                  </w:tr>
                </w:tbl>
                <w:p w:rsidR="00D740FD" w:rsidRDefault="00D740FD">
                  <w:pPr>
                    <w:rPr>
                      <w:rFonts w:eastAsia="Times New Roman"/>
                      <w:sz w:val="20"/>
                      <w:szCs w:val="20"/>
                    </w:rPr>
                  </w:pPr>
                </w:p>
              </w:tc>
              <w:tc>
                <w:tcPr>
                  <w:tcW w:w="0" w:type="auto"/>
                  <w:tcBorders>
                    <w:top w:val="nil"/>
                    <w:left w:val="nil"/>
                    <w:bottom w:val="nil"/>
                    <w:right w:val="nil"/>
                  </w:tcBorders>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D740FD">
                    <w:trPr>
                      <w:tblCellSpacing w:w="0" w:type="dxa"/>
                    </w:trPr>
                    <w:tc>
                      <w:tcPr>
                        <w:tcW w:w="0" w:type="auto"/>
                        <w:vAlign w:val="center"/>
                        <w:hideMark/>
                      </w:tcPr>
                      <w:p w:rsidR="00D740FD" w:rsidRDefault="00D740FD">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D740FD" w:rsidRDefault="00D740FD">
                  <w:pPr>
                    <w:rPr>
                      <w:rFonts w:eastAsia="Times New Roman"/>
                      <w:sz w:val="20"/>
                      <w:szCs w:val="20"/>
                    </w:rPr>
                  </w:pPr>
                </w:p>
              </w:tc>
              <w:tc>
                <w:tcPr>
                  <w:tcW w:w="0" w:type="auto"/>
                  <w:tcBorders>
                    <w:top w:val="nil"/>
                    <w:left w:val="nil"/>
                    <w:bottom w:val="nil"/>
                    <w:right w:val="nil"/>
                  </w:tcBorders>
                  <w:shd w:val="clear" w:color="auto" w:fill="FFFFFF"/>
                  <w:vAlign w:val="center"/>
                  <w:hideMark/>
                </w:tcPr>
                <w:p w:rsidR="00D740FD" w:rsidRDefault="00D740FD">
                  <w:pPr>
                    <w:rPr>
                      <w:rFonts w:eastAsia="Times New Roman"/>
                      <w:sz w:val="20"/>
                      <w:szCs w:val="20"/>
                    </w:rPr>
                  </w:pPr>
                </w:p>
              </w:tc>
            </w:tr>
            <w:tr w:rsidR="00D740FD">
              <w:trPr>
                <w:tblCellSpacing w:w="0" w:type="dxa"/>
              </w:trPr>
              <w:tc>
                <w:tcPr>
                  <w:tcW w:w="0" w:type="auto"/>
                  <w:gridSpan w:val="2"/>
                  <w:tcBorders>
                    <w:top w:val="nil"/>
                    <w:left w:val="nil"/>
                    <w:bottom w:val="nil"/>
                    <w:right w:val="nil"/>
                  </w:tcBorders>
                  <w:shd w:val="clear" w:color="auto" w:fill="FFFFFF"/>
                  <w:tcMar>
                    <w:top w:w="0" w:type="dxa"/>
                    <w:left w:w="90" w:type="dxa"/>
                    <w:bottom w:w="0" w:type="dxa"/>
                    <w:right w:w="90" w:type="dxa"/>
                  </w:tcMar>
                  <w:vAlign w:val="center"/>
                  <w:hideMark/>
                </w:tcPr>
                <w:p w:rsidR="00D740FD" w:rsidRDefault="00D740FD">
                  <w:pPr>
                    <w:pStyle w:val="NormalWeb"/>
                    <w:rPr>
                      <w:rFonts w:ascii="Arial" w:hAnsi="Arial" w:cs="Arial"/>
                      <w:color w:val="333333"/>
                      <w:sz w:val="18"/>
                      <w:szCs w:val="18"/>
                    </w:rPr>
                  </w:pPr>
                  <w:r>
                    <w:rPr>
                      <w:rFonts w:ascii="Arial" w:hAnsi="Arial" w:cs="Arial"/>
                      <w:color w:val="333333"/>
                      <w:sz w:val="18"/>
                      <w:szCs w:val="18"/>
                    </w:rPr>
                    <w:lastRenderedPageBreak/>
                    <w:t>---</w:t>
                  </w:r>
                  <w:r>
                    <w:rPr>
                      <w:rFonts w:ascii="Arial" w:hAnsi="Arial" w:cs="Arial"/>
                      <w:color w:val="333333"/>
                      <w:sz w:val="18"/>
                      <w:szCs w:val="18"/>
                    </w:rPr>
                    <w:br/>
                    <w:t xml:space="preserve">This is an automatic message from the Cyber Security and Information Systems Information Analysis Center. To unsubscribe from this email list or other CSIAC email lists, </w:t>
                  </w:r>
                  <w:hyperlink r:id="rId16" w:history="1">
                    <w:r>
                      <w:rPr>
                        <w:rStyle w:val="Hyperlink"/>
                        <w:rFonts w:ascii="Arial" w:hAnsi="Arial" w:cs="Arial"/>
                        <w:sz w:val="18"/>
                        <w:szCs w:val="18"/>
                      </w:rPr>
                      <w:t>update your subscriptions settings</w:t>
                    </w:r>
                  </w:hyperlink>
                  <w:r>
                    <w:rPr>
                      <w:rFonts w:ascii="Arial" w:hAnsi="Arial" w:cs="Arial"/>
                      <w:color w:val="333333"/>
                      <w:sz w:val="18"/>
                      <w:szCs w:val="18"/>
                    </w:rPr>
                    <w:t>.</w:t>
                  </w:r>
                </w:p>
                <w:tbl>
                  <w:tblPr>
                    <w:tblW w:w="15" w:type="dxa"/>
                    <w:tblCellSpacing w:w="0" w:type="dxa"/>
                    <w:tblCellMar>
                      <w:left w:w="0" w:type="dxa"/>
                      <w:right w:w="0" w:type="dxa"/>
                    </w:tblCellMar>
                    <w:tblLook w:val="04A0" w:firstRow="1" w:lastRow="0" w:firstColumn="1" w:lastColumn="0" w:noHBand="0" w:noVBand="1"/>
                  </w:tblPr>
                  <w:tblGrid>
                    <w:gridCol w:w="28"/>
                  </w:tblGrid>
                  <w:tr w:rsidR="00D740FD">
                    <w:trPr>
                      <w:tblCellSpacing w:w="0" w:type="dxa"/>
                    </w:trPr>
                    <w:tc>
                      <w:tcPr>
                        <w:tcW w:w="0" w:type="auto"/>
                        <w:vAlign w:val="center"/>
                        <w:hideMark/>
                      </w:tcPr>
                      <w:p w:rsidR="00D740FD" w:rsidRDefault="00D740FD">
                        <w:pPr>
                          <w:spacing w:line="105" w:lineRule="atLeast"/>
                          <w:rPr>
                            <w:rFonts w:eastAsia="Times New Roman"/>
                            <w:sz w:val="11"/>
                            <w:szCs w:val="11"/>
                          </w:rPr>
                        </w:pPr>
                        <w:r>
                          <w:rPr>
                            <w:rFonts w:eastAsia="Times New Roman"/>
                            <w:sz w:val="11"/>
                            <w:szCs w:val="11"/>
                          </w:rPr>
                          <w:t> </w:t>
                        </w:r>
                      </w:p>
                    </w:tc>
                  </w:tr>
                </w:tbl>
                <w:p w:rsidR="00D740FD" w:rsidRDefault="00D740FD">
                  <w:pPr>
                    <w:rPr>
                      <w:rFonts w:eastAsia="Times New Roman"/>
                      <w:sz w:val="20"/>
                      <w:szCs w:val="20"/>
                    </w:rPr>
                  </w:pPr>
                </w:p>
              </w:tc>
              <w:tc>
                <w:tcPr>
                  <w:tcW w:w="0" w:type="auto"/>
                  <w:tcBorders>
                    <w:top w:val="nil"/>
                    <w:left w:val="nil"/>
                    <w:bottom w:val="nil"/>
                    <w:right w:val="nil"/>
                  </w:tcBorders>
                  <w:shd w:val="clear" w:color="auto" w:fill="FFFFFF"/>
                  <w:vAlign w:val="center"/>
                  <w:hideMark/>
                </w:tcPr>
                <w:p w:rsidR="00D740FD" w:rsidRDefault="00D740FD">
                  <w:pPr>
                    <w:rPr>
                      <w:rFonts w:eastAsia="Times New Roman"/>
                      <w:sz w:val="20"/>
                      <w:szCs w:val="20"/>
                    </w:rPr>
                  </w:pPr>
                </w:p>
              </w:tc>
            </w:tr>
          </w:tbl>
          <w:p w:rsidR="00D740FD" w:rsidRDefault="00D740FD">
            <w:pPr>
              <w:rPr>
                <w:rFonts w:eastAsia="Times New Roman"/>
                <w:sz w:val="20"/>
                <w:szCs w:val="20"/>
              </w:rPr>
            </w:pPr>
          </w:p>
        </w:tc>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D740FD">
              <w:trPr>
                <w:tblCellSpacing w:w="0" w:type="dxa"/>
              </w:trPr>
              <w:tc>
                <w:tcPr>
                  <w:tcW w:w="0" w:type="auto"/>
                  <w:vAlign w:val="center"/>
                  <w:hideMark/>
                </w:tcPr>
                <w:p w:rsidR="00D740FD" w:rsidRDefault="00D740FD">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D740FD" w:rsidRDefault="00D740FD">
            <w:pPr>
              <w:rPr>
                <w:rFonts w:eastAsia="Times New Roman"/>
                <w:sz w:val="20"/>
                <w:szCs w:val="20"/>
              </w:rPr>
            </w:pPr>
          </w:p>
        </w:tc>
      </w:tr>
      <w:tr w:rsidR="00D740FD" w:rsidTr="00D740FD">
        <w:trPr>
          <w:tblCellSpacing w:w="0" w:type="dxa"/>
        </w:trPr>
        <w:tc>
          <w:tcPr>
            <w:tcW w:w="0" w:type="auto"/>
            <w:gridSpan w:val="3"/>
            <w:tcBorders>
              <w:top w:val="nil"/>
              <w:left w:val="nil"/>
              <w:bottom w:val="nil"/>
              <w:right w:val="nil"/>
            </w:tcBorders>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740FD">
              <w:trPr>
                <w:tblCellSpacing w:w="0" w:type="dxa"/>
              </w:trPr>
              <w:tc>
                <w:tcPr>
                  <w:tcW w:w="0" w:type="auto"/>
                  <w:vAlign w:val="center"/>
                  <w:hideMark/>
                </w:tcPr>
                <w:p w:rsidR="00D740FD" w:rsidRDefault="00D740FD">
                  <w:pPr>
                    <w:jc w:val="center"/>
                    <w:rPr>
                      <w:rFonts w:ascii="Arial" w:eastAsia="Times New Roman" w:hAnsi="Arial" w:cs="Arial"/>
                      <w:color w:val="666666"/>
                      <w:sz w:val="15"/>
                      <w:szCs w:val="15"/>
                    </w:rPr>
                  </w:pPr>
                  <w:hyperlink r:id="rId17" w:history="1">
                    <w:proofErr w:type="spellStart"/>
                    <w:r>
                      <w:rPr>
                        <w:rStyle w:val="Hyperlink"/>
                        <w:rFonts w:ascii="Arial" w:eastAsia="Times New Roman" w:hAnsi="Arial" w:cs="Arial"/>
                        <w:color w:val="666666"/>
                        <w:sz w:val="15"/>
                        <w:szCs w:val="15"/>
                      </w:rPr>
                      <w:t>Quanterion</w:t>
                    </w:r>
                    <w:proofErr w:type="spellEnd"/>
                    <w:r>
                      <w:rPr>
                        <w:rStyle w:val="Hyperlink"/>
                        <w:rFonts w:ascii="Arial" w:eastAsia="Times New Roman" w:hAnsi="Arial" w:cs="Arial"/>
                        <w:color w:val="666666"/>
                        <w:sz w:val="15"/>
                        <w:szCs w:val="15"/>
                      </w:rPr>
                      <w:t xml:space="preserve"> Solutions Incorporated.</w:t>
                    </w:r>
                  </w:hyperlink>
                  <w:r>
                    <w:rPr>
                      <w:rFonts w:ascii="Arial" w:eastAsia="Times New Roman" w:hAnsi="Arial" w:cs="Arial"/>
                      <w:color w:val="666666"/>
                      <w:sz w:val="15"/>
                      <w:szCs w:val="15"/>
                    </w:rPr>
                    <w:t xml:space="preserve"> Copyright © 2013</w:t>
                  </w:r>
                  <w:r>
                    <w:rPr>
                      <w:rFonts w:ascii="Arial" w:eastAsia="Times New Roman" w:hAnsi="Arial" w:cs="Arial"/>
                      <w:color w:val="666666"/>
                      <w:sz w:val="15"/>
                      <w:szCs w:val="15"/>
                    </w:rPr>
                    <w:br/>
                    <w:t>811 Court Street. Utica, NY. 13502</w:t>
                  </w:r>
                </w:p>
              </w:tc>
            </w:tr>
          </w:tbl>
          <w:p w:rsidR="00D740FD" w:rsidRDefault="00D740FD">
            <w:pPr>
              <w:rPr>
                <w:rFonts w:eastAsia="Times New Roman"/>
                <w:sz w:val="20"/>
                <w:szCs w:val="20"/>
              </w:rPr>
            </w:pPr>
          </w:p>
        </w:tc>
      </w:tr>
    </w:tbl>
    <w:p w:rsidR="00D740FD" w:rsidRDefault="00D740FD" w:rsidP="00D740FD">
      <w:pP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0" t="0" r="0" b="0"/>
            <wp:docPr id="1" name="Picture 1" descr="http://click.thecsiac.com/track/open.php?u=30024433&amp;id=1622b82bda234e6d9658d515a69d52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ck.thecsiac.com/track/open.php?u=30024433&amp;id=1622b82bda234e6d9658d515a69d52d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0D5C" w:rsidRDefault="000A0D5C">
      <w:bookmarkStart w:id="0" w:name="_GoBack"/>
      <w:bookmarkEnd w:id="0"/>
    </w:p>
    <w:sectPr w:rsidR="000A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328"/>
    <w:multiLevelType w:val="multilevel"/>
    <w:tmpl w:val="1C7E5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FD"/>
    <w:rsid w:val="000A0D5C"/>
    <w:rsid w:val="00D7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0FD"/>
    <w:rPr>
      <w:color w:val="0000FF"/>
      <w:u w:val="single"/>
    </w:rPr>
  </w:style>
  <w:style w:type="paragraph" w:styleId="NormalWeb">
    <w:name w:val="Normal (Web)"/>
    <w:basedOn w:val="Normal"/>
    <w:uiPriority w:val="99"/>
    <w:unhideWhenUsed/>
    <w:rsid w:val="00D740FD"/>
    <w:pPr>
      <w:spacing w:before="100" w:beforeAutospacing="1" w:after="100" w:afterAutospacing="1"/>
    </w:pPr>
  </w:style>
  <w:style w:type="character" w:styleId="Emphasis">
    <w:name w:val="Emphasis"/>
    <w:basedOn w:val="DefaultParagraphFont"/>
    <w:uiPriority w:val="20"/>
    <w:qFormat/>
    <w:rsid w:val="00D740FD"/>
    <w:rPr>
      <w:i/>
      <w:iCs/>
    </w:rPr>
  </w:style>
  <w:style w:type="character" w:styleId="Strong">
    <w:name w:val="Strong"/>
    <w:basedOn w:val="DefaultParagraphFont"/>
    <w:uiPriority w:val="22"/>
    <w:qFormat/>
    <w:rsid w:val="00D740FD"/>
    <w:rPr>
      <w:b/>
      <w:bCs/>
    </w:rPr>
  </w:style>
  <w:style w:type="paragraph" w:styleId="BalloonText">
    <w:name w:val="Balloon Text"/>
    <w:basedOn w:val="Normal"/>
    <w:link w:val="BalloonTextChar"/>
    <w:uiPriority w:val="99"/>
    <w:semiHidden/>
    <w:unhideWhenUsed/>
    <w:rsid w:val="00D740FD"/>
    <w:rPr>
      <w:rFonts w:ascii="Tahoma" w:hAnsi="Tahoma" w:cs="Tahoma"/>
      <w:sz w:val="16"/>
      <w:szCs w:val="16"/>
    </w:rPr>
  </w:style>
  <w:style w:type="character" w:customStyle="1" w:styleId="BalloonTextChar">
    <w:name w:val="Balloon Text Char"/>
    <w:basedOn w:val="DefaultParagraphFont"/>
    <w:link w:val="BalloonText"/>
    <w:uiPriority w:val="99"/>
    <w:semiHidden/>
    <w:rsid w:val="00D74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0FD"/>
    <w:rPr>
      <w:color w:val="0000FF"/>
      <w:u w:val="single"/>
    </w:rPr>
  </w:style>
  <w:style w:type="paragraph" w:styleId="NormalWeb">
    <w:name w:val="Normal (Web)"/>
    <w:basedOn w:val="Normal"/>
    <w:uiPriority w:val="99"/>
    <w:unhideWhenUsed/>
    <w:rsid w:val="00D740FD"/>
    <w:pPr>
      <w:spacing w:before="100" w:beforeAutospacing="1" w:after="100" w:afterAutospacing="1"/>
    </w:pPr>
  </w:style>
  <w:style w:type="character" w:styleId="Emphasis">
    <w:name w:val="Emphasis"/>
    <w:basedOn w:val="DefaultParagraphFont"/>
    <w:uiPriority w:val="20"/>
    <w:qFormat/>
    <w:rsid w:val="00D740FD"/>
    <w:rPr>
      <w:i/>
      <w:iCs/>
    </w:rPr>
  </w:style>
  <w:style w:type="character" w:styleId="Strong">
    <w:name w:val="Strong"/>
    <w:basedOn w:val="DefaultParagraphFont"/>
    <w:uiPriority w:val="22"/>
    <w:qFormat/>
    <w:rsid w:val="00D740FD"/>
    <w:rPr>
      <w:b/>
      <w:bCs/>
    </w:rPr>
  </w:style>
  <w:style w:type="paragraph" w:styleId="BalloonText">
    <w:name w:val="Balloon Text"/>
    <w:basedOn w:val="Normal"/>
    <w:link w:val="BalloonTextChar"/>
    <w:uiPriority w:val="99"/>
    <w:semiHidden/>
    <w:unhideWhenUsed/>
    <w:rsid w:val="00D740FD"/>
    <w:rPr>
      <w:rFonts w:ascii="Tahoma" w:hAnsi="Tahoma" w:cs="Tahoma"/>
      <w:sz w:val="16"/>
      <w:szCs w:val="16"/>
    </w:rPr>
  </w:style>
  <w:style w:type="character" w:customStyle="1" w:styleId="BalloonTextChar">
    <w:name w:val="Balloon Text Char"/>
    <w:basedOn w:val="DefaultParagraphFont"/>
    <w:link w:val="BalloonText"/>
    <w:uiPriority w:val="99"/>
    <w:semiHidden/>
    <w:rsid w:val="00D74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https://www.thecsiac.com/sites/default/files/imagecache/Status_picture/BradClark.jpg" TargetMode="External"/><Relationship Id="rId18"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click.thecsiac.com/track/click.php?u=30024433&amp;id=1622b82bda234e6d9658d515a69d52db&amp;url=http%3A%2F%2Fthecsiac.com%2Fevent_registration%2Fdco_webinar%3Fid%3D65276&amp;url_id=e17f57887e2f873db9ab4f56693103daa3989153" TargetMode="External"/><Relationship Id="rId17" Type="http://schemas.openxmlformats.org/officeDocument/2006/relationships/hyperlink" Target="http://click.thecsiac.com/track/click.php?u=30024433&amp;id=1622b82bda234e6d9658d515a69d52db&amp;url=http%3A%2F%2Fquanterion.com%2F&amp;url_id=3b4777036bfee2cb4a30a9e959d099db43d7151b" TargetMode="External"/><Relationship Id="rId2" Type="http://schemas.openxmlformats.org/officeDocument/2006/relationships/styles" Target="styles.xml"/><Relationship Id="rId16" Type="http://schemas.openxmlformats.org/officeDocument/2006/relationships/hyperlink" Target="http://click.thecsiac.com/track/click.php?u=30024433&amp;id=1622b82bda234e6d9658d515a69d52db&amp;url=https%3A%2F%2Fwww.thecsiac.com%2Fsubscription_manager%2F%3Fid%3D65276%26e%3Dnjones%40coastline.edu&amp;url_id=e2d71aaf8e85abedb4ce5a427d68f13387b8b64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ick.thecsiac.com/track/click.php?u=30024433&amp;id=1622b82bda234e6d9658d515a69d52db&amp;url=http%3A%2F%2FtheCSIAC.com&amp;url_id=3df6fa9231b5b4fddc7adbfaa302377532f2b0ea" TargetMode="External"/><Relationship Id="rId11" Type="http://schemas.openxmlformats.org/officeDocument/2006/relationships/hyperlink" Target="http://click.thecsiac.com/track/click.php?u=30024433&amp;id=1622b82bda234e6d9658d515a69d52db&amp;url=https%3A%2F%2Fconnect.dco.dod.mil%2F&amp;url_id=9d271f7de199628fbdb28b713d7c0280cc786a6c" TargetMode="External"/><Relationship Id="rId5" Type="http://schemas.openxmlformats.org/officeDocument/2006/relationships/webSettings" Target="webSettings.xml"/><Relationship Id="rId15" Type="http://schemas.openxmlformats.org/officeDocument/2006/relationships/hyperlink" Target="mailto:tmcgibbon@quanterion.com" TargetMode="External"/><Relationship Id="rId10" Type="http://schemas.openxmlformats.org/officeDocument/2006/relationships/hyperlink" Target="http://click.thecsiac.com/track/click.php?u=30024433&amp;id=1622b82bda234e6d9658d515a69d52db&amp;url=http%3A%2F%2Fr.thecsiac.com%2F4we5rc%3Fid%3D65276&amp;url_id=4e5c2114658224221c753a53c059d8b018234a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click.thecsiac.com/track/click.php?u=30024433&amp;id=1622b82bda234e6d9658d515a69d52db&amp;url=http%3A%2F%2Fthecsiac.com%2Fevent_registration%2Fdco_webinar%3Fid%3D65276&amp;url_id=e17f57887e2f873db9ab4f56693103daa3989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2014-07-28T17:11:00Z</dcterms:created>
  <dcterms:modified xsi:type="dcterms:W3CDTF">2014-07-28T17:12:00Z</dcterms:modified>
</cp:coreProperties>
</file>